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34EEE" w14:textId="77777777" w:rsidR="00F6288D" w:rsidRPr="00F6288D" w:rsidRDefault="00F6288D" w:rsidP="00F6288D">
      <w:pPr>
        <w:pStyle w:val="NoSpacing"/>
        <w:jc w:val="center"/>
        <w:rPr>
          <w:rFonts w:ascii="Bookman Old Style" w:hAnsi="Bookman Old Style"/>
          <w:b/>
          <w:color w:val="17365D" w:themeColor="text2" w:themeShade="BF"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b/>
          <w:color w:val="17365D" w:themeColor="text2" w:themeShade="BF"/>
          <w:sz w:val="36"/>
          <w:szCs w:val="36"/>
        </w:rPr>
        <w:t>Laguna Elementary School</w:t>
      </w:r>
    </w:p>
    <w:p w14:paraId="18B7C420" w14:textId="524400E9" w:rsidR="00F6288D" w:rsidRDefault="00F6288D" w:rsidP="00F6288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Pr="00F6288D">
        <w:rPr>
          <w:rFonts w:ascii="Arial" w:hAnsi="Arial" w:cs="Arial"/>
          <w:sz w:val="28"/>
          <w:vertAlign w:val="superscript"/>
        </w:rPr>
        <w:t>rd</w:t>
      </w:r>
      <w:r>
        <w:rPr>
          <w:rFonts w:ascii="Arial" w:hAnsi="Arial" w:cs="Arial"/>
          <w:sz w:val="28"/>
        </w:rPr>
        <w:t xml:space="preserve"> Grade</w:t>
      </w:r>
      <w:r w:rsidR="007221B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School Supply List</w:t>
      </w:r>
    </w:p>
    <w:p w14:paraId="773CD29B" w14:textId="66BC9F67" w:rsidR="007221BC" w:rsidRDefault="007221BC" w:rsidP="007221B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Mrs. Garcia and Mrs. Herrera welcome you to third grade! We are excited to begin the school year. The following materials will help </w:t>
      </w:r>
      <w:r w:rsidR="00FE4499">
        <w:rPr>
          <w:rFonts w:ascii="Arial" w:hAnsi="Arial" w:cs="Arial"/>
          <w:sz w:val="28"/>
        </w:rPr>
        <w:t>our students and class</w:t>
      </w:r>
      <w:r>
        <w:rPr>
          <w:rFonts w:ascii="Arial" w:hAnsi="Arial" w:cs="Arial"/>
          <w:sz w:val="28"/>
        </w:rPr>
        <w:t xml:space="preserve"> start off the school year </w:t>
      </w:r>
      <w:r w:rsidR="00FE4499">
        <w:rPr>
          <w:rFonts w:ascii="Arial" w:hAnsi="Arial" w:cs="Arial"/>
          <w:sz w:val="28"/>
        </w:rPr>
        <w:t>ready to learn</w:t>
      </w:r>
      <w:r>
        <w:rPr>
          <w:rFonts w:ascii="Arial" w:hAnsi="Arial" w:cs="Arial"/>
          <w:sz w:val="28"/>
        </w:rPr>
        <w:t xml:space="preserve">! </w:t>
      </w:r>
      <w:r w:rsidR="00FE4499">
        <w:rPr>
          <w:rFonts w:ascii="Arial" w:hAnsi="Arial" w:cs="Arial"/>
          <w:sz w:val="28"/>
        </w:rPr>
        <w:t xml:space="preserve">Thank you. </w:t>
      </w:r>
    </w:p>
    <w:p w14:paraId="68E5C475" w14:textId="7D3B7DC8" w:rsidR="007221BC" w:rsidRPr="007221BC" w:rsidRDefault="007221BC" w:rsidP="007221BC">
      <w:pPr>
        <w:rPr>
          <w:rFonts w:ascii="Arial" w:hAnsi="Arial" w:cs="Arial"/>
          <w:b/>
          <w:bCs/>
          <w:sz w:val="28"/>
        </w:rPr>
      </w:pPr>
      <w:r w:rsidRPr="007221BC">
        <w:rPr>
          <w:rFonts w:ascii="Arial" w:hAnsi="Arial" w:cs="Arial"/>
          <w:b/>
          <w:bCs/>
          <w:sz w:val="28"/>
        </w:rPr>
        <w:t>Individual Supplies:</w:t>
      </w:r>
    </w:p>
    <w:p w14:paraId="7AFA3DFB" w14:textId="126CC992" w:rsidR="00F6288D" w:rsidRPr="001254F7" w:rsidRDefault="00FE4499" w:rsidP="00F628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FE4499">
        <w:rPr>
          <w:rFonts w:ascii="Arial" w:hAnsi="Arial" w:cs="Arial"/>
          <w:sz w:val="28"/>
        </w:rPr>
        <w:t xml:space="preserve">Black </w:t>
      </w:r>
      <w:r w:rsidR="00F6288D" w:rsidRPr="001254F7">
        <w:rPr>
          <w:rFonts w:ascii="Arial" w:hAnsi="Arial" w:cs="Arial"/>
          <w:sz w:val="28"/>
          <w:u w:val="single"/>
        </w:rPr>
        <w:t>Expo</w:t>
      </w:r>
      <w:r w:rsidR="00F6288D" w:rsidRPr="001254F7">
        <w:rPr>
          <w:rFonts w:ascii="Arial" w:hAnsi="Arial" w:cs="Arial"/>
          <w:sz w:val="28"/>
        </w:rPr>
        <w:t xml:space="preserve"> Dry Erase Markers (1 pack)</w:t>
      </w:r>
      <w:r w:rsidR="002A3AAF">
        <w:rPr>
          <w:rFonts w:ascii="Arial" w:hAnsi="Arial" w:cs="Arial"/>
          <w:sz w:val="28"/>
        </w:rPr>
        <w:t xml:space="preserve"> -</w:t>
      </w:r>
      <w:r>
        <w:rPr>
          <w:rFonts w:ascii="Arial" w:hAnsi="Arial" w:cs="Arial"/>
          <w:sz w:val="28"/>
        </w:rPr>
        <w:t xml:space="preserve"> </w:t>
      </w:r>
      <w:r w:rsidRPr="00FE4499">
        <w:rPr>
          <w:rFonts w:ascii="Arial" w:hAnsi="Arial" w:cs="Arial"/>
          <w:sz w:val="20"/>
          <w:szCs w:val="16"/>
        </w:rPr>
        <w:t>no bright colors such as yellow/orange</w:t>
      </w:r>
    </w:p>
    <w:p w14:paraId="6D28BC0B" w14:textId="2C5A5DAF" w:rsidR="00F6288D" w:rsidRDefault="00F6288D" w:rsidP="00F628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pack of no.</w:t>
      </w:r>
      <w:r w:rsidR="002A3AA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2 </w:t>
      </w:r>
      <w:r w:rsidRPr="00F6288D">
        <w:rPr>
          <w:rFonts w:ascii="Arial" w:hAnsi="Arial" w:cs="Arial"/>
          <w:sz w:val="28"/>
          <w:u w:val="single"/>
        </w:rPr>
        <w:t>Ticonderoga</w:t>
      </w:r>
      <w:r>
        <w:rPr>
          <w:rFonts w:ascii="Arial" w:hAnsi="Arial" w:cs="Arial"/>
          <w:sz w:val="28"/>
        </w:rPr>
        <w:t xml:space="preserve"> pencils </w:t>
      </w:r>
    </w:p>
    <w:p w14:paraId="4EC2E78F" w14:textId="77777777" w:rsidR="001254F7" w:rsidRDefault="001254F7" w:rsidP="00F628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box of crayons </w:t>
      </w:r>
    </w:p>
    <w:p w14:paraId="263A32A4" w14:textId="77777777" w:rsidR="00F6288D" w:rsidRDefault="00F6288D" w:rsidP="00F628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Paper Mate Pink Pearl Eraser</w:t>
      </w:r>
    </w:p>
    <w:p w14:paraId="21B58151" w14:textId="77777777" w:rsidR="00F6288D" w:rsidRDefault="00F6288D" w:rsidP="00F628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pencil box (8 ½” x 5 ½” x 2 ½”)</w:t>
      </w:r>
    </w:p>
    <w:p w14:paraId="61455CDF" w14:textId="4CD23B1E" w:rsidR="00F6288D" w:rsidRDefault="00F6288D" w:rsidP="007221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1254F7">
        <w:rPr>
          <w:rFonts w:ascii="Arial" w:hAnsi="Arial" w:cs="Arial"/>
          <w:sz w:val="28"/>
        </w:rPr>
        <w:t xml:space="preserve">Writing – </w:t>
      </w:r>
      <w:r w:rsidR="001254F7">
        <w:rPr>
          <w:rFonts w:ascii="Arial" w:hAnsi="Arial" w:cs="Arial"/>
          <w:sz w:val="28"/>
        </w:rPr>
        <w:t>Blue</w:t>
      </w:r>
      <w:r w:rsidRPr="001254F7">
        <w:rPr>
          <w:rFonts w:ascii="Arial" w:hAnsi="Arial" w:cs="Arial"/>
          <w:sz w:val="28"/>
        </w:rPr>
        <w:t xml:space="preserve"> Notebook - </w:t>
      </w:r>
      <w:r w:rsidRPr="001254F7">
        <w:rPr>
          <w:rFonts w:ascii="Arial" w:hAnsi="Arial" w:cs="Arial"/>
          <w:b/>
          <w:sz w:val="28"/>
        </w:rPr>
        <w:t xml:space="preserve">WIDE </w:t>
      </w:r>
      <w:r w:rsidRPr="001254F7">
        <w:rPr>
          <w:rFonts w:ascii="Arial" w:hAnsi="Arial" w:cs="Arial"/>
          <w:sz w:val="28"/>
        </w:rPr>
        <w:t>Ruled</w:t>
      </w:r>
      <w:r w:rsidR="002A3AAF">
        <w:rPr>
          <w:rFonts w:ascii="Arial" w:hAnsi="Arial" w:cs="Arial"/>
          <w:sz w:val="28"/>
        </w:rPr>
        <w:t xml:space="preserve"> - </w:t>
      </w:r>
      <w:r w:rsidR="002A3AAF" w:rsidRPr="002A3AAF">
        <w:rPr>
          <w:rFonts w:ascii="Arial" w:hAnsi="Arial" w:cs="Arial"/>
          <w:sz w:val="20"/>
          <w:szCs w:val="20"/>
        </w:rPr>
        <w:t>no college ruled paper</w:t>
      </w:r>
    </w:p>
    <w:p w14:paraId="3C94E3D0" w14:textId="646A84ED" w:rsidR="002A3AAF" w:rsidRDefault="002A3AAF" w:rsidP="007221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 pack of Highlighters (color variety)</w:t>
      </w:r>
    </w:p>
    <w:p w14:paraId="657A5861" w14:textId="6C045E59" w:rsidR="0063150F" w:rsidRDefault="0063150F" w:rsidP="007221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Scissors -  </w:t>
      </w:r>
      <w:r>
        <w:rPr>
          <w:rFonts w:ascii="Arial" w:hAnsi="Arial" w:cs="Arial"/>
          <w:sz w:val="20"/>
          <w:szCs w:val="20"/>
        </w:rPr>
        <w:t xml:space="preserve">kids size </w:t>
      </w:r>
    </w:p>
    <w:p w14:paraId="1F8FF00B" w14:textId="6C36D6F8" w:rsidR="0063150F" w:rsidRDefault="0063150F" w:rsidP="007221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Headphones</w:t>
      </w:r>
    </w:p>
    <w:p w14:paraId="1F9D7A55" w14:textId="0A99A8F2" w:rsidR="0063150F" w:rsidRDefault="0063150F" w:rsidP="007221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Optional: Mouse </w:t>
      </w:r>
    </w:p>
    <w:p w14:paraId="45882F06" w14:textId="5C9F4016" w:rsidR="0063150F" w:rsidRPr="0063150F" w:rsidRDefault="0063150F" w:rsidP="006315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Optional: Sharpener with a cover</w:t>
      </w:r>
    </w:p>
    <w:p w14:paraId="3D08CC33" w14:textId="1AE475C1" w:rsidR="00F6288D" w:rsidRPr="007221BC" w:rsidRDefault="007221BC" w:rsidP="00F6288D">
      <w:pPr>
        <w:rPr>
          <w:rFonts w:ascii="Arial" w:hAnsi="Arial" w:cs="Arial"/>
          <w:b/>
          <w:bCs/>
          <w:sz w:val="28"/>
        </w:rPr>
      </w:pPr>
      <w:r w:rsidRPr="007221BC">
        <w:rPr>
          <w:rFonts w:ascii="Arial" w:hAnsi="Arial" w:cs="Arial"/>
          <w:b/>
          <w:bCs/>
          <w:sz w:val="28"/>
        </w:rPr>
        <w:t>Optional Supplies for the Class:</w:t>
      </w:r>
    </w:p>
    <w:p w14:paraId="105A5B96" w14:textId="77777777" w:rsidR="007221BC" w:rsidRDefault="007221BC" w:rsidP="007221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1-2 boxes of Kleenex</w:t>
      </w:r>
    </w:p>
    <w:p w14:paraId="44FA016E" w14:textId="5C0997E8" w:rsidR="007221BC" w:rsidRPr="0063150F" w:rsidRDefault="007221BC" w:rsidP="006315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Clorox Wipes</w:t>
      </w:r>
    </w:p>
    <w:p w14:paraId="65B83A2D" w14:textId="3D3AE1EF" w:rsidR="007221BC" w:rsidRPr="00F6288D" w:rsidRDefault="007221BC" w:rsidP="007221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Healthy Snacks (example: goldfish, animal crackers, pretzels, Ritz crackers, cookies, fresh fruit, cereal)  </w:t>
      </w:r>
    </w:p>
    <w:p w14:paraId="31B0C667" w14:textId="1BD0D6CA" w:rsidR="007221BC" w:rsidRDefault="007221BC" w:rsidP="007221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Extra pencil box (8 ½” x 5 ½” x 2 ½”)</w:t>
      </w:r>
    </w:p>
    <w:p w14:paraId="158E9DAB" w14:textId="77777777" w:rsidR="00F6288D" w:rsidRPr="00F6288D" w:rsidRDefault="00F6288D" w:rsidP="00F6288D">
      <w:pPr>
        <w:rPr>
          <w:rFonts w:ascii="Arial" w:hAnsi="Arial" w:cs="Arial"/>
          <w:sz w:val="28"/>
        </w:rPr>
      </w:pPr>
    </w:p>
    <w:sectPr w:rsidR="00F6288D" w:rsidRPr="00F6288D" w:rsidSect="0099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A3D"/>
    <w:multiLevelType w:val="hybridMultilevel"/>
    <w:tmpl w:val="07CE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45A7"/>
    <w:multiLevelType w:val="hybridMultilevel"/>
    <w:tmpl w:val="8E68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8D"/>
    <w:rsid w:val="001254F7"/>
    <w:rsid w:val="002A3AAF"/>
    <w:rsid w:val="002B7B91"/>
    <w:rsid w:val="004961D7"/>
    <w:rsid w:val="0063150F"/>
    <w:rsid w:val="00661C74"/>
    <w:rsid w:val="007221BC"/>
    <w:rsid w:val="008857B8"/>
    <w:rsid w:val="008B6552"/>
    <w:rsid w:val="009952E8"/>
    <w:rsid w:val="00A86C7F"/>
    <w:rsid w:val="00BB0327"/>
    <w:rsid w:val="00F6288D"/>
    <w:rsid w:val="00FA2A6E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9DF"/>
  <w15:docId w15:val="{1A14ADEF-A553-4094-BFF5-1FFA65F2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8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A584E27514D48AE56C0762E2A8489" ma:contentTypeVersion="14" ma:contentTypeDescription="Create a new document." ma:contentTypeScope="" ma:versionID="a4b4c69851ec47af4cc3351584f0ada1">
  <xsd:schema xmlns:xsd="http://www.w3.org/2001/XMLSchema" xmlns:xs="http://www.w3.org/2001/XMLSchema" xmlns:p="http://schemas.microsoft.com/office/2006/metadata/properties" xmlns:ns3="a0dad5ef-d2c6-4145-bdd4-e68101eb4de2" xmlns:ns4="fde084de-4105-4761-b22e-ac9b27efdb4b" targetNamespace="http://schemas.microsoft.com/office/2006/metadata/properties" ma:root="true" ma:fieldsID="e27c7f38469ac139905bdba23a2a71b2" ns3:_="" ns4:_="">
    <xsd:import namespace="a0dad5ef-d2c6-4145-bdd4-e68101eb4de2"/>
    <xsd:import namespace="fde084de-4105-4761-b22e-ac9b27efd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d5ef-d2c6-4145-bdd4-e68101eb4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084de-4105-4761-b22e-ac9b27efd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989B7-47E0-4B4F-ABAA-559B89A60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d5ef-d2c6-4145-bdd4-e68101eb4de2"/>
    <ds:schemaRef ds:uri="fde084de-4105-4761-b22e-ac9b27efd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807E5-84EE-41E1-B44F-634A4A25B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2DA3B-9D7A-469C-A889-58AE472CA9DF}">
  <ds:schemaRefs>
    <ds:schemaRef ds:uri="fde084de-4105-4761-b22e-ac9b27efdb4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0dad5ef-d2c6-4145-bdd4-e68101eb4de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suazoa</dc:creator>
  <cp:lastModifiedBy>Stewart, Lisa</cp:lastModifiedBy>
  <cp:revision>2</cp:revision>
  <dcterms:created xsi:type="dcterms:W3CDTF">2022-06-27T12:49:00Z</dcterms:created>
  <dcterms:modified xsi:type="dcterms:W3CDTF">2022-06-27T12:49:00Z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0x010100B44A584E27514D48AE56C0762E2A8489</vt:lpwstr>
  </property>
</Properties>
</file>